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307" w:rsidRDefault="00F64DCB" w:rsidP="00584F27">
      <w:pPr>
        <w:jc w:val="center"/>
        <w:rPr>
          <w:b/>
          <w:i/>
          <w:color w:val="FF0000"/>
          <w:sz w:val="32"/>
          <w:szCs w:val="32"/>
        </w:rPr>
      </w:pPr>
      <w:r w:rsidRPr="00584F27">
        <w:rPr>
          <w:b/>
          <w:i/>
          <w:color w:val="FF0000"/>
          <w:sz w:val="32"/>
          <w:szCs w:val="32"/>
        </w:rPr>
        <w:t>DEZVOLTAREA VITEZEI DE REACȚIE ȘI DEPLASARE CU AJUTORUL BLAZE POD</w:t>
      </w:r>
    </w:p>
    <w:p w:rsidR="00584F27" w:rsidRPr="00584F27" w:rsidRDefault="00584F27" w:rsidP="00584F27">
      <w:pPr>
        <w:jc w:val="right"/>
        <w:rPr>
          <w:b/>
          <w:i/>
          <w:color w:val="000000" w:themeColor="text1"/>
          <w:sz w:val="32"/>
          <w:szCs w:val="32"/>
        </w:rPr>
      </w:pPr>
      <w:r w:rsidRPr="00584F27">
        <w:rPr>
          <w:b/>
          <w:i/>
          <w:color w:val="000000" w:themeColor="text1"/>
          <w:sz w:val="32"/>
          <w:szCs w:val="32"/>
        </w:rPr>
        <w:t xml:space="preserve">Sala Andrada </w:t>
      </w:r>
    </w:p>
    <w:p w:rsidR="00584F27" w:rsidRDefault="00584F27" w:rsidP="00584F27">
      <w:pPr>
        <w:jc w:val="right"/>
        <w:rPr>
          <w:b/>
          <w:i/>
          <w:color w:val="000000" w:themeColor="text1"/>
          <w:sz w:val="32"/>
          <w:szCs w:val="32"/>
        </w:rPr>
      </w:pPr>
      <w:r w:rsidRPr="00584F27">
        <w:rPr>
          <w:b/>
          <w:i/>
          <w:color w:val="000000" w:themeColor="text1"/>
          <w:sz w:val="32"/>
          <w:szCs w:val="32"/>
        </w:rPr>
        <w:t xml:space="preserve">Colegiul Național „Onisifor Ghibu ” Oradea </w:t>
      </w:r>
    </w:p>
    <w:p w:rsidR="00584F27" w:rsidRPr="00584F27" w:rsidRDefault="00584F27" w:rsidP="00584F27">
      <w:pPr>
        <w:jc w:val="right"/>
        <w:rPr>
          <w:b/>
          <w:i/>
          <w:color w:val="000000" w:themeColor="text1"/>
          <w:sz w:val="32"/>
          <w:szCs w:val="32"/>
        </w:rPr>
      </w:pPr>
    </w:p>
    <w:p w:rsidR="00584F27" w:rsidRDefault="00584F27">
      <w:r>
        <w:rPr>
          <w:rStyle w:val="agcmg"/>
          <w:b/>
          <w:bCs/>
        </w:rPr>
        <w:tab/>
      </w:r>
      <w:r>
        <w:t xml:space="preserve">Blaze Pod-ul este folosit ca </w:t>
      </w:r>
      <w:r>
        <w:rPr>
          <w:rStyle w:val="Strong"/>
        </w:rPr>
        <w:t>dispozitiv de stimulare neuro-reactivă</w:t>
      </w:r>
      <w:r>
        <w:t>, emițând impulsuri luminoase și termice imprevizibile. În timpul a</w:t>
      </w:r>
      <w:r>
        <w:t>activității</w:t>
      </w:r>
      <w:r>
        <w:t xml:space="preserve">, utilizatorul trebuie să </w:t>
      </w:r>
      <w:r>
        <w:rPr>
          <w:rStyle w:val="Strong"/>
        </w:rPr>
        <w:t>răspundă instantaneu</w:t>
      </w:r>
      <w:r>
        <w:t xml:space="preserve"> la activarea pod-ului prin mișcare, atingere, evitare sau declanșarea unui răspuns specific</w:t>
      </w:r>
      <w:r>
        <w:t xml:space="preserve">. </w:t>
      </w:r>
      <w:r>
        <w:rPr>
          <w:rStyle w:val="agcmg"/>
          <w:b/>
          <w:bCs/>
        </w:rPr>
        <w:t>S</w:t>
      </w:r>
      <w:r>
        <w:rPr>
          <w:rStyle w:val="agcmg"/>
          <w:b/>
          <w:bCs/>
        </w:rPr>
        <w:t>unt eficiente în dezvoltarea vitezei de reacție deoarece oferă stimuli vizuali rapizi și imprevizibili, care solicită răspunsuri imediate din partea copiilor. Aceste exerciții îmbină componența fizică cu cea cognitivă, contribuind la îmbunătățirea timpului de reacție, a coordonării și a capacității de concentrare. Datorită caracterului interactiv și adaptabil, BlazePodurile cresc motivația și eficiența orelor de sport sau a antrenamentelor.</w:t>
      </w:r>
    </w:p>
    <w:p w:rsidR="00F64DCB" w:rsidRPr="00584F27" w:rsidRDefault="00F64DCB" w:rsidP="00E026DD">
      <w:pPr>
        <w:pStyle w:val="ListParagraph"/>
        <w:numPr>
          <w:ilvl w:val="0"/>
          <w:numId w:val="6"/>
        </w:numPr>
        <w:spacing w:before="100" w:beforeAutospacing="1" w:after="100" w:afterAutospacing="1" w:line="240" w:lineRule="auto"/>
        <w:jc w:val="left"/>
        <w:outlineLvl w:val="1"/>
        <w:rPr>
          <w:rFonts w:eastAsia="Times New Roman" w:cs="Times New Roman"/>
          <w:b/>
          <w:bCs/>
          <w:sz w:val="28"/>
          <w:szCs w:val="28"/>
          <w:lang w:eastAsia="ro-RO"/>
        </w:rPr>
      </w:pPr>
      <w:r w:rsidRPr="00584F27">
        <w:rPr>
          <w:rFonts w:eastAsia="Times New Roman" w:cs="Times New Roman"/>
          <w:b/>
          <w:bCs/>
          <w:sz w:val="28"/>
          <w:szCs w:val="28"/>
          <w:lang w:eastAsia="ro-RO"/>
        </w:rPr>
        <w:t>Ce dezvoltă BlazePod</w:t>
      </w:r>
      <w:r w:rsidR="00584F27" w:rsidRPr="00584F27">
        <w:rPr>
          <w:rFonts w:eastAsia="Times New Roman" w:cs="Times New Roman"/>
          <w:b/>
          <w:bCs/>
          <w:sz w:val="28"/>
          <w:szCs w:val="28"/>
          <w:lang w:eastAsia="ro-RO"/>
        </w:rPr>
        <w:t>???</w:t>
      </w:r>
    </w:p>
    <w:p w:rsidR="00F64DCB" w:rsidRPr="00F64DCB" w:rsidRDefault="00F64DCB" w:rsidP="00F64DCB">
      <w:pPr>
        <w:spacing w:before="100" w:beforeAutospacing="1" w:after="100" w:afterAutospacing="1" w:line="240" w:lineRule="auto"/>
        <w:jc w:val="left"/>
        <w:rPr>
          <w:rFonts w:eastAsia="Times New Roman" w:cs="Times New Roman"/>
          <w:lang w:eastAsia="ro-RO"/>
        </w:rPr>
      </w:pPr>
      <w:r w:rsidRPr="00F64DCB">
        <w:rPr>
          <w:rFonts w:eastAsia="Times New Roman" w:cs="Times New Roman"/>
          <w:lang w:eastAsia="ro-RO"/>
        </w:rPr>
        <w:t>BlazePod lucrează simultan:</w:t>
      </w:r>
    </w:p>
    <w:p w:rsidR="00F64DCB" w:rsidRPr="00F64DCB" w:rsidRDefault="00F64DCB" w:rsidP="00124321">
      <w:pPr>
        <w:numPr>
          <w:ilvl w:val="0"/>
          <w:numId w:val="1"/>
        </w:numPr>
        <w:spacing w:before="100" w:beforeAutospacing="1" w:after="100" w:afterAutospacing="1" w:line="276" w:lineRule="auto"/>
        <w:jc w:val="left"/>
        <w:rPr>
          <w:rFonts w:eastAsia="Times New Roman" w:cs="Times New Roman"/>
          <w:lang w:eastAsia="ro-RO"/>
        </w:rPr>
      </w:pPr>
      <w:r w:rsidRPr="00F64DCB">
        <w:rPr>
          <w:rFonts w:eastAsia="Times New Roman" w:cs="Times New Roman"/>
          <w:lang w:eastAsia="ro-RO"/>
        </w:rPr>
        <w:t xml:space="preserve"> </w:t>
      </w:r>
      <w:r w:rsidRPr="00F64DCB">
        <w:rPr>
          <w:rFonts w:eastAsia="Times New Roman" w:cs="Times New Roman"/>
          <w:b/>
          <w:bCs/>
          <w:lang w:eastAsia="ro-RO"/>
        </w:rPr>
        <w:t>viteza de reacție</w:t>
      </w:r>
      <w:r w:rsidRPr="00F64DCB">
        <w:rPr>
          <w:rFonts w:eastAsia="Times New Roman" w:cs="Times New Roman"/>
          <w:lang w:eastAsia="ro-RO"/>
        </w:rPr>
        <w:t xml:space="preserve"> (stimulus vizual → răspuns motor)</w:t>
      </w:r>
    </w:p>
    <w:p w:rsidR="00F64DCB" w:rsidRPr="00F64DCB" w:rsidRDefault="00F64DCB" w:rsidP="00124321">
      <w:pPr>
        <w:numPr>
          <w:ilvl w:val="0"/>
          <w:numId w:val="1"/>
        </w:numPr>
        <w:spacing w:before="100" w:beforeAutospacing="1" w:after="100" w:afterAutospacing="1" w:line="276" w:lineRule="auto"/>
        <w:jc w:val="left"/>
        <w:rPr>
          <w:rFonts w:eastAsia="Times New Roman" w:cs="Times New Roman"/>
          <w:lang w:eastAsia="ro-RO"/>
        </w:rPr>
      </w:pPr>
      <w:r w:rsidRPr="00F64DCB">
        <w:rPr>
          <w:rFonts w:eastAsia="Times New Roman" w:cs="Times New Roman"/>
          <w:b/>
          <w:bCs/>
          <w:lang w:eastAsia="ro-RO"/>
        </w:rPr>
        <w:t>procesarea cognitivă</w:t>
      </w:r>
      <w:r w:rsidRPr="00F64DCB">
        <w:rPr>
          <w:rFonts w:eastAsia="Times New Roman" w:cs="Times New Roman"/>
          <w:lang w:eastAsia="ro-RO"/>
        </w:rPr>
        <w:t xml:space="preserve"> (decizie rapidă)</w:t>
      </w:r>
    </w:p>
    <w:p w:rsidR="00F64DCB" w:rsidRPr="00F64DCB" w:rsidRDefault="00F64DCB" w:rsidP="00124321">
      <w:pPr>
        <w:numPr>
          <w:ilvl w:val="0"/>
          <w:numId w:val="1"/>
        </w:numPr>
        <w:spacing w:before="100" w:beforeAutospacing="1" w:after="100" w:afterAutospacing="1" w:line="276" w:lineRule="auto"/>
        <w:jc w:val="left"/>
        <w:rPr>
          <w:rFonts w:eastAsia="Times New Roman" w:cs="Times New Roman"/>
          <w:lang w:eastAsia="ro-RO"/>
        </w:rPr>
      </w:pPr>
      <w:r w:rsidRPr="00F64DCB">
        <w:rPr>
          <w:rFonts w:eastAsia="Times New Roman" w:cs="Times New Roman"/>
          <w:b/>
          <w:bCs/>
          <w:lang w:eastAsia="ro-RO"/>
        </w:rPr>
        <w:t>viteza de deplasare</w:t>
      </w:r>
      <w:r w:rsidRPr="00F64DCB">
        <w:rPr>
          <w:rFonts w:eastAsia="Times New Roman" w:cs="Times New Roman"/>
          <w:lang w:eastAsia="ro-RO"/>
        </w:rPr>
        <w:t xml:space="preserve"> (schimbări de direcție, accelerare)</w:t>
      </w:r>
    </w:p>
    <w:p w:rsidR="00F64DCB" w:rsidRPr="00F64DCB" w:rsidRDefault="00783910" w:rsidP="00124321">
      <w:pPr>
        <w:numPr>
          <w:ilvl w:val="0"/>
          <w:numId w:val="1"/>
        </w:numPr>
        <w:spacing w:before="100" w:beforeAutospacing="1" w:after="100" w:afterAutospacing="1" w:line="276" w:lineRule="auto"/>
        <w:jc w:val="left"/>
        <w:rPr>
          <w:rFonts w:eastAsia="Times New Roman" w:cs="Times New Roman"/>
          <w:lang w:eastAsia="ro-RO"/>
        </w:rPr>
      </w:pPr>
      <w:r>
        <w:rPr>
          <w:rFonts w:eastAsia="Times New Roman" w:cs="Times New Roman"/>
          <w:b/>
          <w:bCs/>
          <w:lang w:eastAsia="ro-RO"/>
        </w:rPr>
        <w:t>coordonare</w:t>
      </w:r>
      <w:r w:rsidR="00F64DCB" w:rsidRPr="00F64DCB">
        <w:rPr>
          <w:rFonts w:eastAsia="Times New Roman" w:cs="Times New Roman"/>
          <w:b/>
          <w:bCs/>
          <w:lang w:eastAsia="ro-RO"/>
        </w:rPr>
        <w:t>a ochi–mână / ochi–picior</w:t>
      </w:r>
    </w:p>
    <w:p w:rsidR="00F64DCB" w:rsidRPr="00F64DCB" w:rsidRDefault="00F64DCB" w:rsidP="00124321">
      <w:pPr>
        <w:numPr>
          <w:ilvl w:val="0"/>
          <w:numId w:val="1"/>
        </w:numPr>
        <w:spacing w:before="100" w:beforeAutospacing="1" w:after="100" w:afterAutospacing="1" w:line="276" w:lineRule="auto"/>
        <w:jc w:val="left"/>
        <w:rPr>
          <w:rFonts w:eastAsia="Times New Roman" w:cs="Times New Roman"/>
          <w:lang w:eastAsia="ro-RO"/>
        </w:rPr>
      </w:pPr>
      <w:r w:rsidRPr="00F64DCB">
        <w:rPr>
          <w:rFonts w:eastAsia="Times New Roman" w:cs="Times New Roman"/>
          <w:b/>
          <w:bCs/>
          <w:lang w:eastAsia="ro-RO"/>
        </w:rPr>
        <w:t>timing și anticipare</w:t>
      </w:r>
    </w:p>
    <w:p w:rsidR="00F64DCB" w:rsidRPr="00584F27" w:rsidRDefault="00F64DCB" w:rsidP="00E026DD">
      <w:pPr>
        <w:pStyle w:val="Heading2"/>
        <w:numPr>
          <w:ilvl w:val="0"/>
          <w:numId w:val="6"/>
        </w:numPr>
        <w:rPr>
          <w:sz w:val="28"/>
          <w:szCs w:val="28"/>
        </w:rPr>
      </w:pPr>
      <w:r w:rsidRPr="00584F27">
        <w:rPr>
          <w:sz w:val="28"/>
          <w:szCs w:val="28"/>
        </w:rPr>
        <w:t>Principii de lucru</w:t>
      </w:r>
    </w:p>
    <w:p w:rsidR="00F64DCB" w:rsidRDefault="00F64DCB" w:rsidP="00F64DCB">
      <w:pPr>
        <w:pStyle w:val="NormalWeb"/>
      </w:pPr>
      <w:r>
        <w:t>Pentru rezultate bune:</w:t>
      </w:r>
    </w:p>
    <w:p w:rsidR="00F64DCB" w:rsidRDefault="00F64DCB" w:rsidP="00124321">
      <w:pPr>
        <w:pStyle w:val="NormalWeb"/>
        <w:numPr>
          <w:ilvl w:val="0"/>
          <w:numId w:val="2"/>
        </w:numPr>
        <w:spacing w:line="276" w:lineRule="auto"/>
      </w:pPr>
      <w:r>
        <w:t>distanță mică–medie între pod-uri (1–5 m)</w:t>
      </w:r>
    </w:p>
    <w:p w:rsidR="00F64DCB" w:rsidRDefault="00F64DCB" w:rsidP="00124321">
      <w:pPr>
        <w:pStyle w:val="NormalWeb"/>
        <w:numPr>
          <w:ilvl w:val="0"/>
          <w:numId w:val="2"/>
        </w:numPr>
        <w:spacing w:line="276" w:lineRule="auto"/>
      </w:pPr>
      <w:r>
        <w:t>timp scurt de reacție (0,5–2 sec)</w:t>
      </w:r>
    </w:p>
    <w:p w:rsidR="00F64DCB" w:rsidRDefault="00F64DCB" w:rsidP="00124321">
      <w:pPr>
        <w:pStyle w:val="NormalWeb"/>
        <w:numPr>
          <w:ilvl w:val="0"/>
          <w:numId w:val="2"/>
        </w:numPr>
        <w:spacing w:line="276" w:lineRule="auto"/>
      </w:pPr>
      <w:r>
        <w:t>mișcări explozive, nu alergare lentă</w:t>
      </w:r>
    </w:p>
    <w:p w:rsidR="00F64DCB" w:rsidRDefault="00F64DCB" w:rsidP="00124321">
      <w:pPr>
        <w:pStyle w:val="NormalWeb"/>
        <w:numPr>
          <w:ilvl w:val="0"/>
          <w:numId w:val="2"/>
        </w:numPr>
        <w:spacing w:line="276" w:lineRule="auto"/>
      </w:pPr>
      <w:r>
        <w:t>pauze scurte (raport 1:2 sau 1:3)</w:t>
      </w:r>
    </w:p>
    <w:p w:rsidR="00124321" w:rsidRDefault="00124321">
      <w:pPr>
        <w:rPr>
          <w:rFonts w:eastAsia="Times New Roman" w:cs="Times New Roman"/>
          <w:b/>
          <w:bCs/>
          <w:sz w:val="28"/>
          <w:szCs w:val="28"/>
          <w:lang w:eastAsia="ro-RO"/>
        </w:rPr>
      </w:pPr>
      <w:r>
        <w:rPr>
          <w:sz w:val="28"/>
          <w:szCs w:val="28"/>
        </w:rPr>
        <w:br w:type="page"/>
      </w:r>
    </w:p>
    <w:p w:rsidR="00F64DCB" w:rsidRPr="00584F27" w:rsidRDefault="00F64DCB" w:rsidP="00E026DD">
      <w:pPr>
        <w:pStyle w:val="Heading2"/>
        <w:numPr>
          <w:ilvl w:val="0"/>
          <w:numId w:val="6"/>
        </w:numPr>
        <w:rPr>
          <w:sz w:val="28"/>
          <w:szCs w:val="28"/>
        </w:rPr>
      </w:pPr>
      <w:r w:rsidRPr="00584F27">
        <w:rPr>
          <w:sz w:val="28"/>
          <w:szCs w:val="28"/>
        </w:rPr>
        <w:lastRenderedPageBreak/>
        <w:t>Exerciții pentru VITEZA DE REACȚIE</w:t>
      </w:r>
    </w:p>
    <w:p w:rsidR="00F64DCB" w:rsidRPr="00584F27" w:rsidRDefault="00F64DCB" w:rsidP="00584F27">
      <w:pPr>
        <w:pStyle w:val="NoSpacing"/>
        <w:rPr>
          <w:b/>
          <w:color w:val="548DD4" w:themeColor="text2" w:themeTint="99"/>
        </w:rPr>
      </w:pPr>
      <w:r w:rsidRPr="00584F27">
        <w:rPr>
          <w:b/>
          <w:color w:val="548DD4" w:themeColor="text2" w:themeTint="99"/>
        </w:rPr>
        <w:t>1. Reacție simplă (începători)</w:t>
      </w:r>
    </w:p>
    <w:p w:rsidR="00F64DCB" w:rsidRDefault="00F64DCB" w:rsidP="00E026DD">
      <w:pPr>
        <w:pStyle w:val="NoSpacing"/>
        <w:numPr>
          <w:ilvl w:val="0"/>
          <w:numId w:val="7"/>
        </w:numPr>
      </w:pPr>
      <w:r>
        <w:t>4–6 BlazePod-uri în semicerc</w:t>
      </w:r>
    </w:p>
    <w:p w:rsidR="00F64DCB" w:rsidRDefault="00F64DCB" w:rsidP="00E026DD">
      <w:pPr>
        <w:pStyle w:val="NoSpacing"/>
        <w:numPr>
          <w:ilvl w:val="0"/>
          <w:numId w:val="7"/>
        </w:numPr>
      </w:pPr>
      <w:r>
        <w:t>se aprinde aleatoriu unul</w:t>
      </w:r>
    </w:p>
    <w:p w:rsidR="00F64DCB" w:rsidRPr="002A69FE" w:rsidRDefault="00F64DCB" w:rsidP="00E026DD">
      <w:pPr>
        <w:pStyle w:val="NoSpacing"/>
        <w:numPr>
          <w:ilvl w:val="0"/>
          <w:numId w:val="7"/>
        </w:numPr>
        <w:jc w:val="left"/>
        <w:rPr>
          <w:i/>
        </w:rPr>
      </w:pPr>
      <w:r>
        <w:t>sportivul atinge pod-ul cât mai rapid</w:t>
      </w:r>
      <w:r>
        <w:br/>
        <w:t xml:space="preserve"> </w:t>
      </w:r>
      <w:r w:rsidRPr="002A69FE">
        <w:rPr>
          <w:i/>
        </w:rPr>
        <w:t>focus: reacție pură</w:t>
      </w:r>
    </w:p>
    <w:p w:rsidR="00F64DCB" w:rsidRDefault="002A69FE" w:rsidP="00584F27">
      <w:pPr>
        <w:pStyle w:val="NoSpacing"/>
        <w:rPr>
          <w:i/>
        </w:rPr>
      </w:pPr>
      <w:r>
        <w:rPr>
          <w:i/>
        </w:rPr>
        <w:tab/>
        <w:t xml:space="preserve">    </w:t>
      </w:r>
      <w:r w:rsidRPr="002A69FE">
        <w:rPr>
          <w:i/>
        </w:rPr>
        <w:t xml:space="preserve"> </w:t>
      </w:r>
      <w:r w:rsidR="00F64DCB" w:rsidRPr="002A69FE">
        <w:rPr>
          <w:i/>
        </w:rPr>
        <w:t>progresie: micșorezi timpul de răspuns</w:t>
      </w:r>
    </w:p>
    <w:p w:rsidR="002A69FE" w:rsidRPr="002A69FE" w:rsidRDefault="002A69FE" w:rsidP="00584F27">
      <w:pPr>
        <w:pStyle w:val="NoSpacing"/>
        <w:rPr>
          <w:i/>
        </w:rPr>
      </w:pPr>
    </w:p>
    <w:p w:rsidR="00F64DCB" w:rsidRPr="002A69FE" w:rsidRDefault="00F64DCB" w:rsidP="002A69FE">
      <w:pPr>
        <w:pStyle w:val="NoSpacing"/>
        <w:rPr>
          <w:b/>
          <w:color w:val="548DD4" w:themeColor="text2" w:themeTint="99"/>
        </w:rPr>
      </w:pPr>
      <w:r w:rsidRPr="002A69FE">
        <w:rPr>
          <w:b/>
          <w:color w:val="548DD4" w:themeColor="text2" w:themeTint="99"/>
        </w:rPr>
        <w:t>2. Reacție cu decizie</w:t>
      </w:r>
    </w:p>
    <w:p w:rsidR="00F64DCB" w:rsidRDefault="00F64DCB" w:rsidP="00E026DD">
      <w:pPr>
        <w:pStyle w:val="NoSpacing"/>
        <w:numPr>
          <w:ilvl w:val="0"/>
          <w:numId w:val="8"/>
        </w:numPr>
      </w:pPr>
      <w:r>
        <w:t>2 culori active</w:t>
      </w:r>
    </w:p>
    <w:p w:rsidR="00F64DCB" w:rsidRDefault="00F64DCB" w:rsidP="00E026DD">
      <w:pPr>
        <w:pStyle w:val="NoSpacing"/>
        <w:numPr>
          <w:ilvl w:val="0"/>
          <w:numId w:val="8"/>
        </w:numPr>
      </w:pPr>
      <w:r>
        <w:t>roșu = atinge</w:t>
      </w:r>
    </w:p>
    <w:p w:rsidR="00F64DCB" w:rsidRDefault="00F64DCB" w:rsidP="00E026DD">
      <w:pPr>
        <w:pStyle w:val="NoSpacing"/>
        <w:numPr>
          <w:ilvl w:val="0"/>
          <w:numId w:val="8"/>
        </w:numPr>
      </w:pPr>
      <w:r>
        <w:t>albastru = ignoră</w:t>
      </w:r>
    </w:p>
    <w:p w:rsidR="00F64DCB" w:rsidRPr="002A69FE" w:rsidRDefault="002A69FE" w:rsidP="002A69FE">
      <w:pPr>
        <w:pStyle w:val="NoSpacing"/>
        <w:rPr>
          <w:i/>
        </w:rPr>
      </w:pPr>
      <w:r>
        <w:tab/>
      </w:r>
      <w:r w:rsidRPr="002A69FE">
        <w:rPr>
          <w:i/>
        </w:rPr>
        <w:t xml:space="preserve">   </w:t>
      </w:r>
      <w:r w:rsidR="00F64DCB" w:rsidRPr="002A69FE">
        <w:rPr>
          <w:i/>
        </w:rPr>
        <w:t>antrenează reacția + filtrarea informației</w:t>
      </w:r>
    </w:p>
    <w:p w:rsidR="002A69FE" w:rsidRDefault="002A69FE" w:rsidP="002A69FE">
      <w:pPr>
        <w:pStyle w:val="NoSpacing"/>
      </w:pPr>
    </w:p>
    <w:p w:rsidR="00F64DCB" w:rsidRPr="002A69FE" w:rsidRDefault="00F64DCB" w:rsidP="00E026DD">
      <w:pPr>
        <w:pStyle w:val="Heading2"/>
        <w:numPr>
          <w:ilvl w:val="0"/>
          <w:numId w:val="6"/>
        </w:numPr>
        <w:rPr>
          <w:sz w:val="28"/>
          <w:szCs w:val="28"/>
        </w:rPr>
      </w:pPr>
      <w:r w:rsidRPr="002A69FE">
        <w:rPr>
          <w:sz w:val="28"/>
          <w:szCs w:val="28"/>
        </w:rPr>
        <w:t>Exerciții pentru VITEZA DE DEPLASARE</w:t>
      </w:r>
    </w:p>
    <w:p w:rsidR="00F64DCB" w:rsidRPr="002A69FE" w:rsidRDefault="00F64DCB" w:rsidP="002A69FE">
      <w:pPr>
        <w:pStyle w:val="NoSpacing"/>
        <w:rPr>
          <w:b/>
          <w:color w:val="548DD4" w:themeColor="text2" w:themeTint="99"/>
        </w:rPr>
      </w:pPr>
      <w:r w:rsidRPr="002A69FE">
        <w:rPr>
          <w:b/>
          <w:color w:val="548DD4" w:themeColor="text2" w:themeTint="99"/>
        </w:rPr>
        <w:t>3. Deplasare laterală (schimbare direcție)</w:t>
      </w:r>
    </w:p>
    <w:p w:rsidR="00F64DCB" w:rsidRDefault="00F64DCB" w:rsidP="00E026DD">
      <w:pPr>
        <w:pStyle w:val="NoSpacing"/>
        <w:numPr>
          <w:ilvl w:val="0"/>
          <w:numId w:val="9"/>
        </w:numPr>
      </w:pPr>
      <w:r>
        <w:t>3 pod-uri stânga – 3 dreapta</w:t>
      </w:r>
    </w:p>
    <w:p w:rsidR="00F64DCB" w:rsidRDefault="00F64DCB" w:rsidP="00E026DD">
      <w:pPr>
        <w:pStyle w:val="NoSpacing"/>
        <w:numPr>
          <w:ilvl w:val="0"/>
          <w:numId w:val="9"/>
        </w:numPr>
      </w:pPr>
      <w:r>
        <w:t>poziție joasă, pas lateral</w:t>
      </w:r>
    </w:p>
    <w:p w:rsidR="00F64DCB" w:rsidRDefault="00F64DCB" w:rsidP="00E026DD">
      <w:pPr>
        <w:pStyle w:val="NoSpacing"/>
        <w:numPr>
          <w:ilvl w:val="0"/>
          <w:numId w:val="9"/>
        </w:numPr>
      </w:pPr>
      <w:r>
        <w:t>atingi pod-ul aprins</w:t>
      </w:r>
    </w:p>
    <w:p w:rsidR="00F64DCB" w:rsidRDefault="002A69FE" w:rsidP="002A69FE">
      <w:pPr>
        <w:pStyle w:val="NoSpacing"/>
        <w:rPr>
          <w:i/>
        </w:rPr>
      </w:pPr>
      <w:r>
        <w:rPr>
          <w:i/>
        </w:rPr>
        <w:tab/>
        <w:t xml:space="preserve">   </w:t>
      </w:r>
      <w:r w:rsidR="00F64DCB" w:rsidRPr="002A69FE">
        <w:rPr>
          <w:i/>
        </w:rPr>
        <w:t>dezvoltă agilitatea și accelerarea laterală</w:t>
      </w:r>
    </w:p>
    <w:p w:rsidR="002A69FE" w:rsidRPr="002A69FE" w:rsidRDefault="002A69FE" w:rsidP="002A69FE">
      <w:pPr>
        <w:pStyle w:val="NoSpacing"/>
        <w:rPr>
          <w:i/>
        </w:rPr>
      </w:pPr>
    </w:p>
    <w:p w:rsidR="00F64DCB" w:rsidRPr="002A69FE" w:rsidRDefault="00F64DCB" w:rsidP="002A69FE">
      <w:pPr>
        <w:pStyle w:val="NoSpacing"/>
        <w:rPr>
          <w:b/>
          <w:color w:val="548DD4" w:themeColor="text2" w:themeTint="99"/>
        </w:rPr>
      </w:pPr>
      <w:r w:rsidRPr="002A69FE">
        <w:rPr>
          <w:b/>
          <w:color w:val="548DD4" w:themeColor="text2" w:themeTint="99"/>
        </w:rPr>
        <w:t>4. Start exploziv</w:t>
      </w:r>
    </w:p>
    <w:p w:rsidR="00F64DCB" w:rsidRDefault="00F64DCB" w:rsidP="00E026DD">
      <w:pPr>
        <w:pStyle w:val="NoSpacing"/>
        <w:numPr>
          <w:ilvl w:val="0"/>
          <w:numId w:val="10"/>
        </w:numPr>
      </w:pPr>
      <w:r>
        <w:t>1 pod în față, 2 în lateral</w:t>
      </w:r>
    </w:p>
    <w:p w:rsidR="00F64DCB" w:rsidRDefault="00F64DCB" w:rsidP="00E026DD">
      <w:pPr>
        <w:pStyle w:val="NoSpacing"/>
        <w:numPr>
          <w:ilvl w:val="0"/>
          <w:numId w:val="10"/>
        </w:numPr>
      </w:pPr>
      <w:r>
        <w:t>start din șezut / culcat / spate la pod</w:t>
      </w:r>
    </w:p>
    <w:p w:rsidR="00F64DCB" w:rsidRDefault="00F64DCB" w:rsidP="00E026DD">
      <w:pPr>
        <w:pStyle w:val="NoSpacing"/>
        <w:numPr>
          <w:ilvl w:val="0"/>
          <w:numId w:val="10"/>
        </w:numPr>
        <w:jc w:val="left"/>
      </w:pPr>
      <w:r>
        <w:t>reacție + sprint scurt (2–5 m)</w:t>
      </w:r>
      <w:r>
        <w:br/>
      </w:r>
      <w:r w:rsidRPr="002A69FE">
        <w:rPr>
          <w:i/>
        </w:rPr>
        <w:t>excelent pentru sporturi de joc</w:t>
      </w:r>
    </w:p>
    <w:p w:rsidR="00F64DCB" w:rsidRPr="002A69FE" w:rsidRDefault="00F64DCB" w:rsidP="00E026DD">
      <w:pPr>
        <w:pStyle w:val="Heading2"/>
        <w:numPr>
          <w:ilvl w:val="0"/>
          <w:numId w:val="6"/>
        </w:numPr>
        <w:rPr>
          <w:sz w:val="28"/>
          <w:szCs w:val="28"/>
        </w:rPr>
      </w:pPr>
      <w:r w:rsidRPr="002A69FE">
        <w:rPr>
          <w:sz w:val="28"/>
          <w:szCs w:val="28"/>
        </w:rPr>
        <w:t>Exerciții COMBINATE (reacție + deplasare)</w:t>
      </w:r>
    </w:p>
    <w:p w:rsidR="00F64DCB" w:rsidRPr="002A69FE" w:rsidRDefault="00F64DCB" w:rsidP="002A69FE">
      <w:pPr>
        <w:pStyle w:val="NoSpacing"/>
        <w:rPr>
          <w:b/>
        </w:rPr>
      </w:pPr>
      <w:r w:rsidRPr="002A69FE">
        <w:rPr>
          <w:b/>
          <w:color w:val="548DD4" w:themeColor="text2" w:themeTint="99"/>
        </w:rPr>
        <w:t>5. Stea (Star Drill)</w:t>
      </w:r>
    </w:p>
    <w:p w:rsidR="00F64DCB" w:rsidRDefault="00F64DCB" w:rsidP="00E026DD">
      <w:pPr>
        <w:pStyle w:val="NoSpacing"/>
        <w:numPr>
          <w:ilvl w:val="0"/>
          <w:numId w:val="11"/>
        </w:numPr>
      </w:pPr>
      <w:r>
        <w:t>5–6 pod-uri în formă de stea</w:t>
      </w:r>
    </w:p>
    <w:p w:rsidR="00F64DCB" w:rsidRPr="002A69FE" w:rsidRDefault="00F64DCB" w:rsidP="00E026DD">
      <w:pPr>
        <w:pStyle w:val="NoSpacing"/>
        <w:numPr>
          <w:ilvl w:val="0"/>
          <w:numId w:val="11"/>
        </w:numPr>
        <w:jc w:val="left"/>
      </w:pPr>
      <w:r>
        <w:t>centru → pod aprins → revenire</w:t>
      </w:r>
      <w:r>
        <w:br/>
        <w:t xml:space="preserve"> </w:t>
      </w:r>
      <w:r w:rsidRPr="002A69FE">
        <w:rPr>
          <w:i/>
        </w:rPr>
        <w:t>foarte bun pentru viteză + control</w:t>
      </w:r>
    </w:p>
    <w:p w:rsidR="002A69FE" w:rsidRDefault="002A69FE" w:rsidP="002A69FE">
      <w:pPr>
        <w:pStyle w:val="NoSpacing"/>
        <w:ind w:left="720"/>
        <w:jc w:val="left"/>
      </w:pPr>
    </w:p>
    <w:p w:rsidR="00F64DCB" w:rsidRPr="002A69FE" w:rsidRDefault="00F64DCB" w:rsidP="002A69FE">
      <w:pPr>
        <w:pStyle w:val="NoSpacing"/>
        <w:rPr>
          <w:b/>
          <w:color w:val="548DD4" w:themeColor="text2" w:themeTint="99"/>
        </w:rPr>
      </w:pPr>
      <w:r w:rsidRPr="002A69FE">
        <w:rPr>
          <w:b/>
          <w:color w:val="548DD4" w:themeColor="text2" w:themeTint="99"/>
        </w:rPr>
        <w:t>6. Reacție cu minge</w:t>
      </w:r>
    </w:p>
    <w:p w:rsidR="002A69FE" w:rsidRDefault="00F64DCB" w:rsidP="00E026DD">
      <w:pPr>
        <w:pStyle w:val="NoSpacing"/>
        <w:numPr>
          <w:ilvl w:val="0"/>
          <w:numId w:val="12"/>
        </w:numPr>
      </w:pPr>
      <w:r>
        <w:t>pod-ul se aprinde</w:t>
      </w:r>
    </w:p>
    <w:p w:rsidR="00F64DCB" w:rsidRDefault="002A69FE" w:rsidP="00E026DD">
      <w:pPr>
        <w:pStyle w:val="NoSpacing"/>
        <w:numPr>
          <w:ilvl w:val="0"/>
          <w:numId w:val="12"/>
        </w:numPr>
        <w:jc w:val="left"/>
        <w:rPr>
          <w:i/>
        </w:rPr>
      </w:pPr>
      <w:r>
        <w:t>sp</w:t>
      </w:r>
      <w:r w:rsidR="00F64DCB">
        <w:t>ortivul atinge + primește/trimite o pasă</w:t>
      </w:r>
      <w:r w:rsidR="00F64DCB">
        <w:br/>
      </w:r>
      <w:r w:rsidRPr="002A69FE">
        <w:rPr>
          <w:i/>
        </w:rPr>
        <w:t xml:space="preserve"> </w:t>
      </w:r>
      <w:r w:rsidR="00F64DCB" w:rsidRPr="002A69FE">
        <w:rPr>
          <w:i/>
        </w:rPr>
        <w:t>transfer direct spre sport</w:t>
      </w:r>
    </w:p>
    <w:p w:rsidR="002A69FE" w:rsidRPr="002A69FE" w:rsidRDefault="002A69FE" w:rsidP="002A69FE">
      <w:pPr>
        <w:pStyle w:val="NoSpacing"/>
        <w:ind w:left="720"/>
        <w:jc w:val="left"/>
        <w:rPr>
          <w:i/>
        </w:rPr>
      </w:pPr>
    </w:p>
    <w:p w:rsidR="00F64DCB" w:rsidRPr="002A69FE" w:rsidRDefault="00F64DCB" w:rsidP="002A69FE">
      <w:pPr>
        <w:pStyle w:val="NoSpacing"/>
        <w:jc w:val="left"/>
        <w:rPr>
          <w:b/>
          <w:i/>
        </w:rPr>
      </w:pPr>
      <w:r w:rsidRPr="002A69FE">
        <w:rPr>
          <w:b/>
          <w:i/>
        </w:rPr>
        <w:t>Sfaturi importante</w:t>
      </w:r>
    </w:p>
    <w:p w:rsidR="00F64DCB" w:rsidRDefault="00F64DCB" w:rsidP="00A423C6">
      <w:pPr>
        <w:pStyle w:val="NoSpacing"/>
        <w:jc w:val="left"/>
      </w:pPr>
      <w:r>
        <w:rPr>
          <w:rFonts w:ascii="MS Gothic" w:eastAsia="MS Gothic" w:hAnsi="MS Gothic" w:cs="MS Gothic" w:hint="eastAsia"/>
        </w:rPr>
        <w:t>✔</w:t>
      </w:r>
      <w:r>
        <w:t xml:space="preserve"> </w:t>
      </w:r>
      <w:proofErr w:type="gramStart"/>
      <w:r>
        <w:t>calitatea</w:t>
      </w:r>
      <w:proofErr w:type="gramEnd"/>
      <w:r>
        <w:t xml:space="preserve"> reacției &gt; cantitate</w:t>
      </w:r>
      <w:r>
        <w:br/>
      </w:r>
      <w:r>
        <w:rPr>
          <w:rFonts w:ascii="MS Gothic" w:eastAsia="MS Gothic" w:hAnsi="MS Gothic" w:cs="MS Gothic" w:hint="eastAsia"/>
        </w:rPr>
        <w:t>✔</w:t>
      </w:r>
      <w:r>
        <w:t xml:space="preserve"> pauze suficiente (sistem nervos!)</w:t>
      </w:r>
      <w:r>
        <w:br/>
      </w:r>
      <w:r>
        <w:rPr>
          <w:rFonts w:ascii="MS Gothic" w:eastAsia="MS Gothic" w:hAnsi="MS Gothic" w:cs="MS Gothic" w:hint="eastAsia"/>
        </w:rPr>
        <w:t>✔</w:t>
      </w:r>
      <w:r>
        <w:t xml:space="preserve"> </w:t>
      </w:r>
      <w:proofErr w:type="gramStart"/>
      <w:r>
        <w:t>cronometrează</w:t>
      </w:r>
      <w:proofErr w:type="gramEnd"/>
      <w:r>
        <w:t xml:space="preserve"> scorurile → motivație</w:t>
      </w:r>
      <w:r>
        <w:br/>
      </w:r>
      <w:r>
        <w:rPr>
          <w:rFonts w:ascii="MS Gothic" w:eastAsia="MS Gothic" w:hAnsi="MS Gothic" w:cs="MS Gothic" w:hint="eastAsia"/>
        </w:rPr>
        <w:t>✔</w:t>
      </w:r>
      <w:r>
        <w:t xml:space="preserve"> schimbă des pozițiile și regulile</w:t>
      </w:r>
    </w:p>
    <w:p w:rsidR="00124321" w:rsidRDefault="00124321">
      <w:pPr>
        <w:rPr>
          <w:rFonts w:eastAsia="Times New Roman" w:cs="Times New Roman"/>
          <w:b/>
          <w:bCs/>
          <w:sz w:val="28"/>
          <w:szCs w:val="28"/>
          <w:lang w:eastAsia="ro-RO"/>
        </w:rPr>
      </w:pPr>
      <w:r>
        <w:rPr>
          <w:sz w:val="28"/>
          <w:szCs w:val="28"/>
        </w:rPr>
        <w:br w:type="page"/>
      </w:r>
    </w:p>
    <w:p w:rsidR="00330119" w:rsidRPr="00A423C6" w:rsidRDefault="00330119" w:rsidP="00A423C6">
      <w:pPr>
        <w:pStyle w:val="Heading2"/>
        <w:spacing w:after="0" w:afterAutospacing="0"/>
        <w:rPr>
          <w:sz w:val="28"/>
          <w:szCs w:val="28"/>
        </w:rPr>
      </w:pPr>
      <w:r w:rsidRPr="00A423C6">
        <w:rPr>
          <w:sz w:val="28"/>
          <w:szCs w:val="28"/>
        </w:rPr>
        <w:lastRenderedPageBreak/>
        <w:t>DESFĂȘURAREA LECȚIEI</w:t>
      </w:r>
    </w:p>
    <w:p w:rsidR="00330119" w:rsidRDefault="00330119" w:rsidP="00A423C6">
      <w:pPr>
        <w:pStyle w:val="Heading3"/>
        <w:spacing w:line="240" w:lineRule="auto"/>
      </w:pPr>
      <w:r>
        <w:t>1. Partea introductivă – organizarea și încălzirea (8–10 min)</w:t>
      </w:r>
    </w:p>
    <w:p w:rsidR="00330119" w:rsidRDefault="00330119" w:rsidP="00A423C6">
      <w:pPr>
        <w:pStyle w:val="NoSpacing"/>
      </w:pPr>
      <w:r>
        <w:rPr>
          <w:rStyle w:val="Strong"/>
          <w:rFonts w:eastAsiaTheme="majorEastAsia"/>
        </w:rPr>
        <w:t>Activități:</w:t>
      </w:r>
    </w:p>
    <w:p w:rsidR="00A423C6" w:rsidRDefault="00330119" w:rsidP="00E026DD">
      <w:pPr>
        <w:pStyle w:val="NoSpacing"/>
        <w:numPr>
          <w:ilvl w:val="0"/>
          <w:numId w:val="15"/>
        </w:numPr>
        <w:spacing w:line="276" w:lineRule="auto"/>
      </w:pPr>
      <w:r>
        <w:t>alinierea colectivului</w:t>
      </w:r>
    </w:p>
    <w:p w:rsidR="00A423C6" w:rsidRDefault="00330119" w:rsidP="00E026DD">
      <w:pPr>
        <w:pStyle w:val="NoSpacing"/>
        <w:numPr>
          <w:ilvl w:val="0"/>
          <w:numId w:val="15"/>
        </w:numPr>
        <w:spacing w:line="276" w:lineRule="auto"/>
      </w:pPr>
      <w:r>
        <w:t>mers și alergare ușoară</w:t>
      </w:r>
      <w:r w:rsidR="002A69FE">
        <w:t xml:space="preserve">, variante de alergare, </w:t>
      </w:r>
    </w:p>
    <w:p w:rsidR="00A423C6" w:rsidRDefault="00330119" w:rsidP="00E026DD">
      <w:pPr>
        <w:pStyle w:val="NoSpacing"/>
        <w:numPr>
          <w:ilvl w:val="0"/>
          <w:numId w:val="15"/>
        </w:numPr>
        <w:spacing w:line="276" w:lineRule="auto"/>
      </w:pPr>
      <w:r>
        <w:t xml:space="preserve">exerciții de </w:t>
      </w:r>
      <w:r w:rsidR="002A69FE">
        <w:t xml:space="preserve">dezvoltare fizică armonioasă </w:t>
      </w:r>
    </w:p>
    <w:p w:rsidR="00330119" w:rsidRDefault="00330119" w:rsidP="00E026DD">
      <w:pPr>
        <w:pStyle w:val="NoSpacing"/>
        <w:numPr>
          <w:ilvl w:val="0"/>
          <w:numId w:val="15"/>
        </w:numPr>
        <w:spacing w:line="276" w:lineRule="auto"/>
      </w:pPr>
      <w:r>
        <w:t>reacție la stimul vizual (aprinderea BlazePod-ului)</w:t>
      </w:r>
    </w:p>
    <w:p w:rsidR="00330119" w:rsidRDefault="00330119" w:rsidP="00A423C6">
      <w:pPr>
        <w:pStyle w:val="NoSpacing"/>
      </w:pPr>
      <w:r>
        <w:rPr>
          <w:rStyle w:val="Strong"/>
          <w:rFonts w:eastAsiaTheme="majorEastAsia"/>
        </w:rPr>
        <w:t>Indicații metodice:</w:t>
      </w:r>
    </w:p>
    <w:p w:rsidR="00A423C6" w:rsidRDefault="00330119" w:rsidP="00E026DD">
      <w:pPr>
        <w:pStyle w:val="NoSpacing"/>
        <w:numPr>
          <w:ilvl w:val="0"/>
          <w:numId w:val="16"/>
        </w:numPr>
        <w:spacing w:line="276" w:lineRule="auto"/>
      </w:pPr>
      <w:r>
        <w:t>ritm progresiv</w:t>
      </w:r>
    </w:p>
    <w:p w:rsidR="00A423C6" w:rsidRDefault="00330119" w:rsidP="00E026DD">
      <w:pPr>
        <w:pStyle w:val="NoSpacing"/>
        <w:numPr>
          <w:ilvl w:val="0"/>
          <w:numId w:val="16"/>
        </w:numPr>
        <w:spacing w:line="276" w:lineRule="auto"/>
      </w:pPr>
      <w:r>
        <w:t>explicații clare și scurte</w:t>
      </w:r>
    </w:p>
    <w:p w:rsidR="00330119" w:rsidRDefault="00330119" w:rsidP="00E026DD">
      <w:pPr>
        <w:pStyle w:val="NoSpacing"/>
        <w:numPr>
          <w:ilvl w:val="0"/>
          <w:numId w:val="16"/>
        </w:numPr>
        <w:spacing w:line="276" w:lineRule="auto"/>
      </w:pPr>
      <w:r>
        <w:t>participarea tuturor elevilor</w:t>
      </w:r>
    </w:p>
    <w:p w:rsidR="00330119" w:rsidRDefault="00330119" w:rsidP="00A423C6">
      <w:pPr>
        <w:pStyle w:val="Heading3"/>
        <w:spacing w:line="240" w:lineRule="auto"/>
      </w:pPr>
      <w:r>
        <w:t>2. Partea fundamentală (30 min)</w:t>
      </w:r>
    </w:p>
    <w:p w:rsidR="00330119" w:rsidRDefault="00330119" w:rsidP="00A423C6">
      <w:pPr>
        <w:pStyle w:val="Heading4"/>
        <w:spacing w:line="240" w:lineRule="auto"/>
      </w:pPr>
      <w:r>
        <w:t>Exercițiul 1 –</w:t>
      </w:r>
      <w:r w:rsidR="00A423C6">
        <w:t>„ Deplasare laterală„ ( 5-6 minute)</w:t>
      </w:r>
    </w:p>
    <w:p w:rsidR="00A423C6" w:rsidRDefault="00A423C6" w:rsidP="00E026DD">
      <w:pPr>
        <w:pStyle w:val="ListParagraph"/>
        <w:numPr>
          <w:ilvl w:val="0"/>
          <w:numId w:val="13"/>
        </w:numPr>
        <w:spacing w:line="276" w:lineRule="auto"/>
      </w:pPr>
      <w:r>
        <w:t>2 blazepoduri așezate pe sol în linie</w:t>
      </w:r>
    </w:p>
    <w:p w:rsidR="00A423C6" w:rsidRDefault="00A423C6" w:rsidP="00E026DD">
      <w:pPr>
        <w:pStyle w:val="ListParagraph"/>
        <w:numPr>
          <w:ilvl w:val="0"/>
          <w:numId w:val="13"/>
        </w:numPr>
        <w:spacing w:line="276" w:lineRule="auto"/>
      </w:pPr>
      <w:r>
        <w:t xml:space="preserve">elevul sta la mijlocul distantei dintre cele 2 balzepod, se aprinde aleatoriu unul </w:t>
      </w:r>
    </w:p>
    <w:p w:rsidR="00A423C6" w:rsidRPr="00A423C6" w:rsidRDefault="00A423C6" w:rsidP="00E026DD">
      <w:pPr>
        <w:pStyle w:val="ListParagraph"/>
        <w:numPr>
          <w:ilvl w:val="0"/>
          <w:numId w:val="13"/>
        </w:numPr>
        <w:spacing w:line="276" w:lineRule="auto"/>
      </w:pPr>
      <w:r>
        <w:t xml:space="preserve">elevul se deplasează lateral stanga dreapta și îl atinge </w:t>
      </w:r>
    </w:p>
    <w:p w:rsidR="00330119" w:rsidRDefault="00330119" w:rsidP="00330119">
      <w:pPr>
        <w:pStyle w:val="NormalWeb"/>
      </w:pPr>
      <w:r>
        <w:rPr>
          <w:rStyle w:val="Strong"/>
          <w:rFonts w:eastAsiaTheme="majorEastAsia"/>
        </w:rPr>
        <w:t>Dezvoltă:</w:t>
      </w:r>
      <w:r>
        <w:t xml:space="preserve"> viteza de reacție</w:t>
      </w:r>
    </w:p>
    <w:p w:rsidR="00A423C6" w:rsidRDefault="00330119" w:rsidP="00A423C6">
      <w:pPr>
        <w:pStyle w:val="Heading4"/>
      </w:pPr>
      <w:r>
        <w:t xml:space="preserve">Exercițiul 2 – </w:t>
      </w:r>
      <w:r w:rsidR="00A423C6">
        <w:t>„Aprinde și atinge” (5–6 min</w:t>
      </w:r>
      <w:r w:rsidR="00ED0633">
        <w:t>ute</w:t>
      </w:r>
      <w:r w:rsidR="00A423C6">
        <w:t>)</w:t>
      </w:r>
    </w:p>
    <w:p w:rsidR="00A423C6" w:rsidRDefault="00A423C6" w:rsidP="00E026DD">
      <w:pPr>
        <w:pStyle w:val="ListParagraph"/>
        <w:numPr>
          <w:ilvl w:val="0"/>
          <w:numId w:val="14"/>
        </w:numPr>
        <w:spacing w:line="276" w:lineRule="auto"/>
      </w:pPr>
      <w:r>
        <w:t xml:space="preserve">blazepodurile așezate pe sol în formă de triunghi </w:t>
      </w:r>
    </w:p>
    <w:p w:rsidR="00A423C6" w:rsidRDefault="00A423C6" w:rsidP="00E026DD">
      <w:pPr>
        <w:pStyle w:val="ListParagraph"/>
        <w:numPr>
          <w:ilvl w:val="0"/>
          <w:numId w:val="14"/>
        </w:numPr>
        <w:spacing w:line="276" w:lineRule="auto"/>
      </w:pPr>
      <w:r>
        <w:t xml:space="preserve">se aprinde aleatoriu unul </w:t>
      </w:r>
    </w:p>
    <w:p w:rsidR="00A423C6" w:rsidRPr="00A423C6" w:rsidRDefault="00A423C6" w:rsidP="00E026DD">
      <w:pPr>
        <w:pStyle w:val="ListParagraph"/>
        <w:numPr>
          <w:ilvl w:val="0"/>
          <w:numId w:val="14"/>
        </w:numPr>
        <w:spacing w:line="276" w:lineRule="auto"/>
      </w:pPr>
      <w:r>
        <w:t xml:space="preserve">elevul alearga și îl atinge </w:t>
      </w:r>
    </w:p>
    <w:p w:rsidR="00330119" w:rsidRDefault="00330119" w:rsidP="00330119">
      <w:pPr>
        <w:pStyle w:val="NormalWeb"/>
      </w:pPr>
      <w:r>
        <w:rPr>
          <w:rStyle w:val="Strong"/>
          <w:rFonts w:eastAsiaTheme="majorEastAsia"/>
        </w:rPr>
        <w:t>Dezvoltă:</w:t>
      </w:r>
      <w:r>
        <w:t xml:space="preserve"> atenția și autocontrolul</w:t>
      </w:r>
    </w:p>
    <w:p w:rsidR="00330119" w:rsidRDefault="00ED0633" w:rsidP="00330119">
      <w:pPr>
        <w:pStyle w:val="Heading4"/>
      </w:pPr>
      <w:r>
        <w:t xml:space="preserve">Exercițiul 3 – „Steaua” (8-10 </w:t>
      </w:r>
      <w:r w:rsidR="00330119">
        <w:t>min</w:t>
      </w:r>
      <w:r>
        <w:t>ute</w:t>
      </w:r>
      <w:r w:rsidR="00330119">
        <w:t>)</w:t>
      </w:r>
    </w:p>
    <w:p w:rsidR="00330119" w:rsidRDefault="00A423C6" w:rsidP="00E026DD">
      <w:pPr>
        <w:pStyle w:val="NormalWeb"/>
        <w:numPr>
          <w:ilvl w:val="0"/>
          <w:numId w:val="3"/>
        </w:numPr>
        <w:spacing w:line="276" w:lineRule="auto"/>
      </w:pPr>
      <w:r>
        <w:t>4</w:t>
      </w:r>
      <w:r w:rsidR="00330119">
        <w:t xml:space="preserve"> BlazePod-uri în formă de stea</w:t>
      </w:r>
    </w:p>
    <w:p w:rsidR="00330119" w:rsidRDefault="00330119" w:rsidP="00E026DD">
      <w:pPr>
        <w:pStyle w:val="NormalWeb"/>
        <w:numPr>
          <w:ilvl w:val="0"/>
          <w:numId w:val="3"/>
        </w:numPr>
        <w:spacing w:line="276" w:lineRule="auto"/>
      </w:pPr>
      <w:r>
        <w:t>plecare din centru, atingere și revenire</w:t>
      </w:r>
    </w:p>
    <w:p w:rsidR="00330119" w:rsidRDefault="00330119" w:rsidP="00330119">
      <w:pPr>
        <w:pStyle w:val="NormalWeb"/>
      </w:pPr>
      <w:r>
        <w:rPr>
          <w:rStyle w:val="Strong"/>
          <w:rFonts w:eastAsiaTheme="majorEastAsia"/>
        </w:rPr>
        <w:t>Dezvoltă:</w:t>
      </w:r>
      <w:r>
        <w:t xml:space="preserve"> viteza de deplasare și schimbarea direcției</w:t>
      </w:r>
    </w:p>
    <w:p w:rsidR="00330119" w:rsidRDefault="00330119" w:rsidP="00330119">
      <w:pPr>
        <w:pStyle w:val="Heading4"/>
      </w:pPr>
      <w:r>
        <w:t>Exercițiul 4 – „Ștafeta Blaze” (6–8 min</w:t>
      </w:r>
      <w:r w:rsidR="00ED0633">
        <w:t>ute</w:t>
      </w:r>
      <w:r>
        <w:t>)</w:t>
      </w:r>
    </w:p>
    <w:p w:rsidR="00330119" w:rsidRDefault="00330119" w:rsidP="00E026DD">
      <w:pPr>
        <w:pStyle w:val="NormalWeb"/>
        <w:numPr>
          <w:ilvl w:val="0"/>
          <w:numId w:val="4"/>
        </w:numPr>
      </w:pPr>
      <w:r>
        <w:t>echipe egale</w:t>
      </w:r>
    </w:p>
    <w:p w:rsidR="00330119" w:rsidRDefault="00330119" w:rsidP="00E026DD">
      <w:pPr>
        <w:pStyle w:val="NormalWeb"/>
        <w:numPr>
          <w:ilvl w:val="0"/>
          <w:numId w:val="4"/>
        </w:numPr>
      </w:pPr>
      <w:r>
        <w:t>transmiterea ștafetei după atingerea pod-ului</w:t>
      </w:r>
    </w:p>
    <w:p w:rsidR="00330119" w:rsidRDefault="00330119" w:rsidP="00330119">
      <w:pPr>
        <w:pStyle w:val="NormalWeb"/>
      </w:pPr>
      <w:r>
        <w:rPr>
          <w:rStyle w:val="Strong"/>
          <w:rFonts w:eastAsiaTheme="majorEastAsia"/>
        </w:rPr>
        <w:t>Dezvoltă:</w:t>
      </w:r>
      <w:r>
        <w:t xml:space="preserve"> cooperarea și spiritul de echipă</w:t>
      </w:r>
    </w:p>
    <w:p w:rsidR="00330119" w:rsidRDefault="00330119" w:rsidP="00330119">
      <w:pPr>
        <w:pStyle w:val="Heading3"/>
      </w:pPr>
      <w:r>
        <w:lastRenderedPageBreak/>
        <w:t>3. Partea finală – joc și revenire (8–10 min)</w:t>
      </w:r>
    </w:p>
    <w:p w:rsidR="00330119" w:rsidRDefault="00330119" w:rsidP="00330119">
      <w:pPr>
        <w:pStyle w:val="NormalWeb"/>
      </w:pPr>
      <w:r>
        <w:rPr>
          <w:rStyle w:val="Strong"/>
          <w:rFonts w:eastAsiaTheme="majorEastAsia"/>
        </w:rPr>
        <w:t>Joc aplicativ:</w:t>
      </w:r>
      <w:r>
        <w:t xml:space="preserve"> „Cine adună lumini?”</w:t>
      </w:r>
    </w:p>
    <w:p w:rsidR="00330119" w:rsidRDefault="00330119" w:rsidP="00E026DD">
      <w:pPr>
        <w:pStyle w:val="NormalWeb"/>
        <w:numPr>
          <w:ilvl w:val="0"/>
          <w:numId w:val="5"/>
        </w:numPr>
      </w:pPr>
      <w:r>
        <w:t>fiecare atingere corectă = 1 punct</w:t>
      </w:r>
    </w:p>
    <w:p w:rsidR="00330119" w:rsidRPr="00E026DD" w:rsidRDefault="00330119" w:rsidP="00A423C6">
      <w:pPr>
        <w:pStyle w:val="NoSpacing"/>
      </w:pPr>
      <w:r w:rsidRPr="00E026DD">
        <w:rPr>
          <w:rStyle w:val="Strong"/>
          <w:rFonts w:eastAsiaTheme="majorEastAsia"/>
        </w:rPr>
        <w:t>Revenire:</w:t>
      </w:r>
    </w:p>
    <w:p w:rsidR="00A423C6" w:rsidRDefault="00330119" w:rsidP="00E026DD">
      <w:pPr>
        <w:pStyle w:val="NoSpacing"/>
        <w:numPr>
          <w:ilvl w:val="0"/>
          <w:numId w:val="17"/>
        </w:numPr>
        <w:spacing w:line="276" w:lineRule="auto"/>
      </w:pPr>
      <w:r>
        <w:t>mers ușor</w:t>
      </w:r>
    </w:p>
    <w:p w:rsidR="00A423C6" w:rsidRDefault="00330119" w:rsidP="00E026DD">
      <w:pPr>
        <w:pStyle w:val="NoSpacing"/>
        <w:numPr>
          <w:ilvl w:val="0"/>
          <w:numId w:val="17"/>
        </w:numPr>
        <w:spacing w:line="276" w:lineRule="auto"/>
      </w:pPr>
      <w:r>
        <w:t>exerciții de respirație</w:t>
      </w:r>
    </w:p>
    <w:p w:rsidR="00330119" w:rsidRDefault="00330119" w:rsidP="00E026DD">
      <w:pPr>
        <w:pStyle w:val="NoSpacing"/>
        <w:numPr>
          <w:ilvl w:val="0"/>
          <w:numId w:val="17"/>
        </w:numPr>
        <w:spacing w:line="276" w:lineRule="auto"/>
      </w:pPr>
      <w:r>
        <w:t>aprecieri verbale</w:t>
      </w:r>
    </w:p>
    <w:p w:rsidR="00405B13" w:rsidRDefault="00405B13" w:rsidP="00405B13">
      <w:pPr>
        <w:pStyle w:val="NoSpacing"/>
        <w:spacing w:line="276" w:lineRule="auto"/>
        <w:ind w:left="720"/>
      </w:pPr>
    </w:p>
    <w:p w:rsidR="00330119" w:rsidRPr="00E026DD" w:rsidRDefault="00330119" w:rsidP="00405B13">
      <w:pPr>
        <w:pStyle w:val="NoSpacing"/>
        <w:spacing w:line="276" w:lineRule="auto"/>
        <w:rPr>
          <w:b/>
        </w:rPr>
      </w:pPr>
      <w:r w:rsidRPr="00E026DD">
        <w:rPr>
          <w:b/>
        </w:rPr>
        <w:t>Evaluare</w:t>
      </w:r>
    </w:p>
    <w:p w:rsidR="00405B13" w:rsidRDefault="00330119" w:rsidP="00E026DD">
      <w:pPr>
        <w:pStyle w:val="NoSpacing"/>
        <w:numPr>
          <w:ilvl w:val="0"/>
          <w:numId w:val="18"/>
        </w:numPr>
        <w:spacing w:line="276" w:lineRule="auto"/>
      </w:pPr>
      <w:r>
        <w:t>observarea comportamentului motric</w:t>
      </w:r>
    </w:p>
    <w:p w:rsidR="00405B13" w:rsidRDefault="00330119" w:rsidP="00E026DD">
      <w:pPr>
        <w:pStyle w:val="NoSpacing"/>
        <w:numPr>
          <w:ilvl w:val="0"/>
          <w:numId w:val="18"/>
        </w:numPr>
        <w:spacing w:line="276" w:lineRule="auto"/>
      </w:pPr>
      <w:r>
        <w:t>respectarea regulilor</w:t>
      </w:r>
    </w:p>
    <w:p w:rsidR="00330119" w:rsidRDefault="00330119" w:rsidP="00E026DD">
      <w:pPr>
        <w:pStyle w:val="NoSpacing"/>
        <w:numPr>
          <w:ilvl w:val="0"/>
          <w:numId w:val="18"/>
        </w:numPr>
        <w:spacing w:line="276" w:lineRule="auto"/>
      </w:pPr>
      <w:r>
        <w:t>participarea activă</w:t>
      </w:r>
    </w:p>
    <w:p w:rsidR="00405B13" w:rsidRDefault="00405B13" w:rsidP="00405B13">
      <w:pPr>
        <w:pStyle w:val="NoSpacing"/>
        <w:spacing w:line="276" w:lineRule="auto"/>
        <w:ind w:left="720"/>
      </w:pPr>
    </w:p>
    <w:p w:rsidR="00330119" w:rsidRPr="00E026DD" w:rsidRDefault="00330119" w:rsidP="00405B13">
      <w:pPr>
        <w:pStyle w:val="NoSpacing"/>
        <w:rPr>
          <w:b/>
        </w:rPr>
      </w:pPr>
      <w:r w:rsidRPr="00E026DD">
        <w:rPr>
          <w:b/>
        </w:rPr>
        <w:t>Legătura cu competențele-cheie</w:t>
      </w:r>
    </w:p>
    <w:p w:rsidR="00405B13" w:rsidRDefault="00330119" w:rsidP="00E026DD">
      <w:pPr>
        <w:pStyle w:val="NoSpacing"/>
        <w:numPr>
          <w:ilvl w:val="0"/>
          <w:numId w:val="19"/>
        </w:numPr>
        <w:spacing w:line="276" w:lineRule="auto"/>
      </w:pPr>
      <w:r>
        <w:t>competențe sociale și civice</w:t>
      </w:r>
    </w:p>
    <w:p w:rsidR="00405B13" w:rsidRDefault="00330119" w:rsidP="00E026DD">
      <w:pPr>
        <w:pStyle w:val="NoSpacing"/>
        <w:numPr>
          <w:ilvl w:val="0"/>
          <w:numId w:val="19"/>
        </w:numPr>
        <w:spacing w:line="276" w:lineRule="auto"/>
      </w:pPr>
      <w:r>
        <w:t>competența de a învăța să înveți</w:t>
      </w:r>
    </w:p>
    <w:p w:rsidR="00330119" w:rsidRDefault="00330119" w:rsidP="00E026DD">
      <w:pPr>
        <w:pStyle w:val="NoSpacing"/>
        <w:numPr>
          <w:ilvl w:val="0"/>
          <w:numId w:val="19"/>
        </w:numPr>
        <w:spacing w:line="276" w:lineRule="auto"/>
      </w:pPr>
      <w:r>
        <w:t>competențe de autonomie personală</w:t>
      </w:r>
    </w:p>
    <w:p w:rsidR="00F64DCB" w:rsidRDefault="00F64DCB" w:rsidP="00405B13">
      <w:pPr>
        <w:spacing w:before="100" w:beforeAutospacing="1" w:after="100" w:afterAutospacing="1" w:line="276" w:lineRule="auto"/>
        <w:jc w:val="left"/>
        <w:rPr>
          <w:rFonts w:eastAsia="Times New Roman" w:cs="Times New Roman"/>
          <w:lang w:eastAsia="ro-RO"/>
        </w:rPr>
      </w:pPr>
    </w:p>
    <w:p w:rsidR="00405B13" w:rsidRPr="00F64DCB" w:rsidRDefault="00405B13" w:rsidP="00405B13">
      <w:pPr>
        <w:spacing w:before="100" w:beforeAutospacing="1" w:after="100" w:afterAutospacing="1" w:line="276" w:lineRule="auto"/>
        <w:jc w:val="left"/>
        <w:rPr>
          <w:rFonts w:eastAsia="Times New Roman" w:cs="Times New Roman"/>
          <w:lang w:eastAsia="ro-RO"/>
        </w:rPr>
      </w:pPr>
      <w:r>
        <w:rPr>
          <w:rFonts w:eastAsia="Times New Roman" w:cs="Times New Roman"/>
          <w:b/>
          <w:i/>
          <w:sz w:val="28"/>
          <w:szCs w:val="28"/>
          <w:u w:val="single"/>
          <w:lang w:eastAsia="ro-RO"/>
        </w:rPr>
        <w:t>Lin</w:t>
      </w:r>
      <w:r w:rsidRPr="00405B13">
        <w:rPr>
          <w:rFonts w:eastAsia="Times New Roman" w:cs="Times New Roman"/>
          <w:b/>
          <w:i/>
          <w:sz w:val="28"/>
          <w:szCs w:val="28"/>
          <w:u w:val="single"/>
          <w:lang w:eastAsia="ro-RO"/>
        </w:rPr>
        <w:t>kul de prezentare a activității în format electronic:</w:t>
      </w:r>
      <w:r>
        <w:rPr>
          <w:rFonts w:eastAsia="Times New Roman" w:cs="Times New Roman"/>
          <w:lang w:eastAsia="ro-RO"/>
        </w:rPr>
        <w:t xml:space="preserve"> </w:t>
      </w:r>
      <w:hyperlink r:id="rId6" w:history="1">
        <w:r w:rsidRPr="00D16D94">
          <w:rPr>
            <w:rStyle w:val="Hyperlink"/>
            <w:rFonts w:eastAsia="Times New Roman" w:cs="Times New Roman"/>
            <w:lang w:eastAsia="ro-RO"/>
          </w:rPr>
          <w:t>https://www.canva.com/design/DAG_LFBH1Ac/PN89upE8W_zmwvliGarWUA/edit?utm_content=DAG_LFBH1Ac&amp;utm_campaign=designshare&amp;utm_medium=link2&amp;utm_source=sharebutton</w:t>
        </w:r>
      </w:hyperlink>
      <w:r>
        <w:rPr>
          <w:rFonts w:eastAsia="Times New Roman" w:cs="Times New Roman"/>
          <w:lang w:eastAsia="ro-RO"/>
        </w:rPr>
        <w:t xml:space="preserve"> </w:t>
      </w:r>
    </w:p>
    <w:p w:rsidR="00F64DCB" w:rsidRPr="00F64DCB" w:rsidRDefault="00F64DCB">
      <w:bookmarkStart w:id="0" w:name="_GoBack"/>
      <w:bookmarkEnd w:id="0"/>
    </w:p>
    <w:sectPr w:rsidR="00F64DCB" w:rsidRPr="00F64DCB" w:rsidSect="00124321">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1.25pt;height:11.25pt" o:bullet="t">
        <v:imagedata r:id="rId1" o:title="msoE2D0"/>
      </v:shape>
    </w:pict>
  </w:numPicBullet>
  <w:abstractNum w:abstractNumId="0">
    <w:nsid w:val="0B277CBA"/>
    <w:multiLevelType w:val="hybridMultilevel"/>
    <w:tmpl w:val="D906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3192D"/>
    <w:multiLevelType w:val="hybridMultilevel"/>
    <w:tmpl w:val="EF1C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F01BD"/>
    <w:multiLevelType w:val="hybridMultilevel"/>
    <w:tmpl w:val="AA2A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246BCF"/>
    <w:multiLevelType w:val="multilevel"/>
    <w:tmpl w:val="5DBE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80438"/>
    <w:multiLevelType w:val="hybridMultilevel"/>
    <w:tmpl w:val="1F76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DA7664"/>
    <w:multiLevelType w:val="hybridMultilevel"/>
    <w:tmpl w:val="3590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B4C95"/>
    <w:multiLevelType w:val="hybridMultilevel"/>
    <w:tmpl w:val="77AE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D595C"/>
    <w:multiLevelType w:val="hybridMultilevel"/>
    <w:tmpl w:val="D03E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BC4735"/>
    <w:multiLevelType w:val="multilevel"/>
    <w:tmpl w:val="04F2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50074F"/>
    <w:multiLevelType w:val="hybridMultilevel"/>
    <w:tmpl w:val="3E1C0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7B4889"/>
    <w:multiLevelType w:val="hybridMultilevel"/>
    <w:tmpl w:val="C11C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911BC1"/>
    <w:multiLevelType w:val="multilevel"/>
    <w:tmpl w:val="CD66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DA7EBA"/>
    <w:multiLevelType w:val="hybridMultilevel"/>
    <w:tmpl w:val="DB3C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6958ED"/>
    <w:multiLevelType w:val="multilevel"/>
    <w:tmpl w:val="825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7D0490"/>
    <w:multiLevelType w:val="hybridMultilevel"/>
    <w:tmpl w:val="FD381A2E"/>
    <w:lvl w:ilvl="0" w:tplc="0418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F0514A"/>
    <w:multiLevelType w:val="hybridMultilevel"/>
    <w:tmpl w:val="7AAE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2564E2"/>
    <w:multiLevelType w:val="hybridMultilevel"/>
    <w:tmpl w:val="1B0E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3F174C"/>
    <w:multiLevelType w:val="hybridMultilevel"/>
    <w:tmpl w:val="CDB668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8">
    <w:nsid w:val="7FAE7AF5"/>
    <w:multiLevelType w:val="multilevel"/>
    <w:tmpl w:val="9272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1"/>
  </w:num>
  <w:num w:numId="4">
    <w:abstractNumId w:val="13"/>
  </w:num>
  <w:num w:numId="5">
    <w:abstractNumId w:val="8"/>
  </w:num>
  <w:num w:numId="6">
    <w:abstractNumId w:val="14"/>
  </w:num>
  <w:num w:numId="7">
    <w:abstractNumId w:val="17"/>
  </w:num>
  <w:num w:numId="8">
    <w:abstractNumId w:val="10"/>
  </w:num>
  <w:num w:numId="9">
    <w:abstractNumId w:val="12"/>
  </w:num>
  <w:num w:numId="10">
    <w:abstractNumId w:val="4"/>
  </w:num>
  <w:num w:numId="11">
    <w:abstractNumId w:val="0"/>
  </w:num>
  <w:num w:numId="12">
    <w:abstractNumId w:val="6"/>
  </w:num>
  <w:num w:numId="13">
    <w:abstractNumId w:val="15"/>
  </w:num>
  <w:num w:numId="14">
    <w:abstractNumId w:val="9"/>
  </w:num>
  <w:num w:numId="15">
    <w:abstractNumId w:val="2"/>
  </w:num>
  <w:num w:numId="16">
    <w:abstractNumId w:val="5"/>
  </w:num>
  <w:num w:numId="17">
    <w:abstractNumId w:val="1"/>
  </w:num>
  <w:num w:numId="18">
    <w:abstractNumId w:val="7"/>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478"/>
    <w:rsid w:val="00124321"/>
    <w:rsid w:val="002A69FE"/>
    <w:rsid w:val="00330119"/>
    <w:rsid w:val="00405B13"/>
    <w:rsid w:val="00584F27"/>
    <w:rsid w:val="00645E9C"/>
    <w:rsid w:val="00783910"/>
    <w:rsid w:val="008D1478"/>
    <w:rsid w:val="00A423C6"/>
    <w:rsid w:val="00C06307"/>
    <w:rsid w:val="00E026DD"/>
    <w:rsid w:val="00ED0633"/>
    <w:rsid w:val="00F64D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ro-RO"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E9C"/>
  </w:style>
  <w:style w:type="paragraph" w:styleId="Heading1">
    <w:name w:val="heading 1"/>
    <w:basedOn w:val="Normal"/>
    <w:next w:val="Normal"/>
    <w:link w:val="Heading1Char"/>
    <w:uiPriority w:val="9"/>
    <w:qFormat/>
    <w:rsid w:val="00F64D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64DCB"/>
    <w:pPr>
      <w:spacing w:before="100" w:beforeAutospacing="1" w:after="100" w:afterAutospacing="1" w:line="240" w:lineRule="auto"/>
      <w:jc w:val="left"/>
      <w:outlineLvl w:val="1"/>
    </w:pPr>
    <w:rPr>
      <w:rFonts w:eastAsia="Times New Roman" w:cs="Times New Roman"/>
      <w:b/>
      <w:bCs/>
      <w:sz w:val="36"/>
      <w:szCs w:val="36"/>
      <w:lang w:eastAsia="ro-RO"/>
    </w:rPr>
  </w:style>
  <w:style w:type="paragraph" w:styleId="Heading3">
    <w:name w:val="heading 3"/>
    <w:basedOn w:val="Normal"/>
    <w:next w:val="Normal"/>
    <w:link w:val="Heading3Char"/>
    <w:uiPriority w:val="9"/>
    <w:semiHidden/>
    <w:unhideWhenUsed/>
    <w:qFormat/>
    <w:rsid w:val="00F64DC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839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64DCB"/>
    <w:rPr>
      <w:b/>
      <w:bCs/>
    </w:rPr>
  </w:style>
  <w:style w:type="character" w:customStyle="1" w:styleId="Heading2Char">
    <w:name w:val="Heading 2 Char"/>
    <w:basedOn w:val="DefaultParagraphFont"/>
    <w:link w:val="Heading2"/>
    <w:uiPriority w:val="9"/>
    <w:rsid w:val="00F64DCB"/>
    <w:rPr>
      <w:rFonts w:eastAsia="Times New Roman" w:cs="Times New Roman"/>
      <w:b/>
      <w:bCs/>
      <w:sz w:val="36"/>
      <w:szCs w:val="36"/>
      <w:lang w:eastAsia="ro-RO"/>
    </w:rPr>
  </w:style>
  <w:style w:type="paragraph" w:styleId="NormalWeb">
    <w:name w:val="Normal (Web)"/>
    <w:basedOn w:val="Normal"/>
    <w:uiPriority w:val="99"/>
    <w:unhideWhenUsed/>
    <w:rsid w:val="00F64DCB"/>
    <w:pPr>
      <w:spacing w:before="100" w:beforeAutospacing="1" w:after="100" w:afterAutospacing="1" w:line="240" w:lineRule="auto"/>
      <w:jc w:val="left"/>
    </w:pPr>
    <w:rPr>
      <w:rFonts w:eastAsia="Times New Roman" w:cs="Times New Roman"/>
      <w:lang w:eastAsia="ro-RO"/>
    </w:rPr>
  </w:style>
  <w:style w:type="character" w:customStyle="1" w:styleId="Heading3Char">
    <w:name w:val="Heading 3 Char"/>
    <w:basedOn w:val="DefaultParagraphFont"/>
    <w:link w:val="Heading3"/>
    <w:uiPriority w:val="9"/>
    <w:semiHidden/>
    <w:rsid w:val="00F64DCB"/>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F64DCB"/>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783910"/>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330119"/>
    <w:rPr>
      <w:i/>
      <w:iCs/>
    </w:rPr>
  </w:style>
  <w:style w:type="character" w:customStyle="1" w:styleId="agcmg">
    <w:name w:val="a_gcmg"/>
    <w:basedOn w:val="DefaultParagraphFont"/>
    <w:rsid w:val="00584F27"/>
  </w:style>
  <w:style w:type="paragraph" w:styleId="ListParagraph">
    <w:name w:val="List Paragraph"/>
    <w:basedOn w:val="Normal"/>
    <w:uiPriority w:val="34"/>
    <w:qFormat/>
    <w:rsid w:val="00584F27"/>
    <w:pPr>
      <w:ind w:left="720"/>
      <w:contextualSpacing/>
    </w:pPr>
  </w:style>
  <w:style w:type="paragraph" w:styleId="NoSpacing">
    <w:name w:val="No Spacing"/>
    <w:uiPriority w:val="1"/>
    <w:qFormat/>
    <w:rsid w:val="00584F27"/>
    <w:pPr>
      <w:spacing w:line="240" w:lineRule="auto"/>
    </w:pPr>
  </w:style>
  <w:style w:type="character" w:styleId="Hyperlink">
    <w:name w:val="Hyperlink"/>
    <w:basedOn w:val="DefaultParagraphFont"/>
    <w:uiPriority w:val="99"/>
    <w:unhideWhenUsed/>
    <w:rsid w:val="00405B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ro-RO"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E9C"/>
  </w:style>
  <w:style w:type="paragraph" w:styleId="Heading1">
    <w:name w:val="heading 1"/>
    <w:basedOn w:val="Normal"/>
    <w:next w:val="Normal"/>
    <w:link w:val="Heading1Char"/>
    <w:uiPriority w:val="9"/>
    <w:qFormat/>
    <w:rsid w:val="00F64D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64DCB"/>
    <w:pPr>
      <w:spacing w:before="100" w:beforeAutospacing="1" w:after="100" w:afterAutospacing="1" w:line="240" w:lineRule="auto"/>
      <w:jc w:val="left"/>
      <w:outlineLvl w:val="1"/>
    </w:pPr>
    <w:rPr>
      <w:rFonts w:eastAsia="Times New Roman" w:cs="Times New Roman"/>
      <w:b/>
      <w:bCs/>
      <w:sz w:val="36"/>
      <w:szCs w:val="36"/>
      <w:lang w:eastAsia="ro-RO"/>
    </w:rPr>
  </w:style>
  <w:style w:type="paragraph" w:styleId="Heading3">
    <w:name w:val="heading 3"/>
    <w:basedOn w:val="Normal"/>
    <w:next w:val="Normal"/>
    <w:link w:val="Heading3Char"/>
    <w:uiPriority w:val="9"/>
    <w:semiHidden/>
    <w:unhideWhenUsed/>
    <w:qFormat/>
    <w:rsid w:val="00F64DC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839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64DCB"/>
    <w:rPr>
      <w:b/>
      <w:bCs/>
    </w:rPr>
  </w:style>
  <w:style w:type="character" w:customStyle="1" w:styleId="Heading2Char">
    <w:name w:val="Heading 2 Char"/>
    <w:basedOn w:val="DefaultParagraphFont"/>
    <w:link w:val="Heading2"/>
    <w:uiPriority w:val="9"/>
    <w:rsid w:val="00F64DCB"/>
    <w:rPr>
      <w:rFonts w:eastAsia="Times New Roman" w:cs="Times New Roman"/>
      <w:b/>
      <w:bCs/>
      <w:sz w:val="36"/>
      <w:szCs w:val="36"/>
      <w:lang w:eastAsia="ro-RO"/>
    </w:rPr>
  </w:style>
  <w:style w:type="paragraph" w:styleId="NormalWeb">
    <w:name w:val="Normal (Web)"/>
    <w:basedOn w:val="Normal"/>
    <w:uiPriority w:val="99"/>
    <w:unhideWhenUsed/>
    <w:rsid w:val="00F64DCB"/>
    <w:pPr>
      <w:spacing w:before="100" w:beforeAutospacing="1" w:after="100" w:afterAutospacing="1" w:line="240" w:lineRule="auto"/>
      <w:jc w:val="left"/>
    </w:pPr>
    <w:rPr>
      <w:rFonts w:eastAsia="Times New Roman" w:cs="Times New Roman"/>
      <w:lang w:eastAsia="ro-RO"/>
    </w:rPr>
  </w:style>
  <w:style w:type="character" w:customStyle="1" w:styleId="Heading3Char">
    <w:name w:val="Heading 3 Char"/>
    <w:basedOn w:val="DefaultParagraphFont"/>
    <w:link w:val="Heading3"/>
    <w:uiPriority w:val="9"/>
    <w:semiHidden/>
    <w:rsid w:val="00F64DCB"/>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F64DCB"/>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783910"/>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330119"/>
    <w:rPr>
      <w:i/>
      <w:iCs/>
    </w:rPr>
  </w:style>
  <w:style w:type="character" w:customStyle="1" w:styleId="agcmg">
    <w:name w:val="a_gcmg"/>
    <w:basedOn w:val="DefaultParagraphFont"/>
    <w:rsid w:val="00584F27"/>
  </w:style>
  <w:style w:type="paragraph" w:styleId="ListParagraph">
    <w:name w:val="List Paragraph"/>
    <w:basedOn w:val="Normal"/>
    <w:uiPriority w:val="34"/>
    <w:qFormat/>
    <w:rsid w:val="00584F27"/>
    <w:pPr>
      <w:ind w:left="720"/>
      <w:contextualSpacing/>
    </w:pPr>
  </w:style>
  <w:style w:type="paragraph" w:styleId="NoSpacing">
    <w:name w:val="No Spacing"/>
    <w:uiPriority w:val="1"/>
    <w:qFormat/>
    <w:rsid w:val="00584F27"/>
    <w:pPr>
      <w:spacing w:line="240" w:lineRule="auto"/>
    </w:pPr>
  </w:style>
  <w:style w:type="character" w:styleId="Hyperlink">
    <w:name w:val="Hyperlink"/>
    <w:basedOn w:val="DefaultParagraphFont"/>
    <w:uiPriority w:val="99"/>
    <w:unhideWhenUsed/>
    <w:rsid w:val="00405B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4451">
      <w:bodyDiv w:val="1"/>
      <w:marLeft w:val="0"/>
      <w:marRight w:val="0"/>
      <w:marTop w:val="0"/>
      <w:marBottom w:val="0"/>
      <w:divBdr>
        <w:top w:val="none" w:sz="0" w:space="0" w:color="auto"/>
        <w:left w:val="none" w:sz="0" w:space="0" w:color="auto"/>
        <w:bottom w:val="none" w:sz="0" w:space="0" w:color="auto"/>
        <w:right w:val="none" w:sz="0" w:space="0" w:color="auto"/>
      </w:divBdr>
    </w:div>
    <w:div w:id="207842613">
      <w:bodyDiv w:val="1"/>
      <w:marLeft w:val="0"/>
      <w:marRight w:val="0"/>
      <w:marTop w:val="0"/>
      <w:marBottom w:val="0"/>
      <w:divBdr>
        <w:top w:val="none" w:sz="0" w:space="0" w:color="auto"/>
        <w:left w:val="none" w:sz="0" w:space="0" w:color="auto"/>
        <w:bottom w:val="none" w:sz="0" w:space="0" w:color="auto"/>
        <w:right w:val="none" w:sz="0" w:space="0" w:color="auto"/>
      </w:divBdr>
    </w:div>
    <w:div w:id="374233966">
      <w:bodyDiv w:val="1"/>
      <w:marLeft w:val="0"/>
      <w:marRight w:val="0"/>
      <w:marTop w:val="0"/>
      <w:marBottom w:val="0"/>
      <w:divBdr>
        <w:top w:val="none" w:sz="0" w:space="0" w:color="auto"/>
        <w:left w:val="none" w:sz="0" w:space="0" w:color="auto"/>
        <w:bottom w:val="none" w:sz="0" w:space="0" w:color="auto"/>
        <w:right w:val="none" w:sz="0" w:space="0" w:color="auto"/>
      </w:divBdr>
    </w:div>
    <w:div w:id="451747547">
      <w:bodyDiv w:val="1"/>
      <w:marLeft w:val="0"/>
      <w:marRight w:val="0"/>
      <w:marTop w:val="0"/>
      <w:marBottom w:val="0"/>
      <w:divBdr>
        <w:top w:val="none" w:sz="0" w:space="0" w:color="auto"/>
        <w:left w:val="none" w:sz="0" w:space="0" w:color="auto"/>
        <w:bottom w:val="none" w:sz="0" w:space="0" w:color="auto"/>
        <w:right w:val="none" w:sz="0" w:space="0" w:color="auto"/>
      </w:divBdr>
    </w:div>
    <w:div w:id="493376546">
      <w:bodyDiv w:val="1"/>
      <w:marLeft w:val="0"/>
      <w:marRight w:val="0"/>
      <w:marTop w:val="0"/>
      <w:marBottom w:val="0"/>
      <w:divBdr>
        <w:top w:val="none" w:sz="0" w:space="0" w:color="auto"/>
        <w:left w:val="none" w:sz="0" w:space="0" w:color="auto"/>
        <w:bottom w:val="none" w:sz="0" w:space="0" w:color="auto"/>
        <w:right w:val="none" w:sz="0" w:space="0" w:color="auto"/>
      </w:divBdr>
    </w:div>
    <w:div w:id="1089082262">
      <w:bodyDiv w:val="1"/>
      <w:marLeft w:val="0"/>
      <w:marRight w:val="0"/>
      <w:marTop w:val="0"/>
      <w:marBottom w:val="0"/>
      <w:divBdr>
        <w:top w:val="none" w:sz="0" w:space="0" w:color="auto"/>
        <w:left w:val="none" w:sz="0" w:space="0" w:color="auto"/>
        <w:bottom w:val="none" w:sz="0" w:space="0" w:color="auto"/>
        <w:right w:val="none" w:sz="0" w:space="0" w:color="auto"/>
      </w:divBdr>
    </w:div>
    <w:div w:id="1141924770">
      <w:bodyDiv w:val="1"/>
      <w:marLeft w:val="0"/>
      <w:marRight w:val="0"/>
      <w:marTop w:val="0"/>
      <w:marBottom w:val="0"/>
      <w:divBdr>
        <w:top w:val="none" w:sz="0" w:space="0" w:color="auto"/>
        <w:left w:val="none" w:sz="0" w:space="0" w:color="auto"/>
        <w:bottom w:val="none" w:sz="0" w:space="0" w:color="auto"/>
        <w:right w:val="none" w:sz="0" w:space="0" w:color="auto"/>
      </w:divBdr>
    </w:div>
    <w:div w:id="1270622503">
      <w:bodyDiv w:val="1"/>
      <w:marLeft w:val="0"/>
      <w:marRight w:val="0"/>
      <w:marTop w:val="0"/>
      <w:marBottom w:val="0"/>
      <w:divBdr>
        <w:top w:val="none" w:sz="0" w:space="0" w:color="auto"/>
        <w:left w:val="none" w:sz="0" w:space="0" w:color="auto"/>
        <w:bottom w:val="none" w:sz="0" w:space="0" w:color="auto"/>
        <w:right w:val="none" w:sz="0" w:space="0" w:color="auto"/>
      </w:divBdr>
    </w:div>
    <w:div w:id="1544556961">
      <w:bodyDiv w:val="1"/>
      <w:marLeft w:val="0"/>
      <w:marRight w:val="0"/>
      <w:marTop w:val="0"/>
      <w:marBottom w:val="0"/>
      <w:divBdr>
        <w:top w:val="none" w:sz="0" w:space="0" w:color="auto"/>
        <w:left w:val="none" w:sz="0" w:space="0" w:color="auto"/>
        <w:bottom w:val="none" w:sz="0" w:space="0" w:color="auto"/>
        <w:right w:val="none" w:sz="0" w:space="0" w:color="auto"/>
      </w:divBdr>
    </w:div>
    <w:div w:id="1608199403">
      <w:bodyDiv w:val="1"/>
      <w:marLeft w:val="0"/>
      <w:marRight w:val="0"/>
      <w:marTop w:val="0"/>
      <w:marBottom w:val="0"/>
      <w:divBdr>
        <w:top w:val="none" w:sz="0" w:space="0" w:color="auto"/>
        <w:left w:val="none" w:sz="0" w:space="0" w:color="auto"/>
        <w:bottom w:val="none" w:sz="0" w:space="0" w:color="auto"/>
        <w:right w:val="none" w:sz="0" w:space="0" w:color="auto"/>
      </w:divBdr>
    </w:div>
    <w:div w:id="1927498530">
      <w:bodyDiv w:val="1"/>
      <w:marLeft w:val="0"/>
      <w:marRight w:val="0"/>
      <w:marTop w:val="0"/>
      <w:marBottom w:val="0"/>
      <w:divBdr>
        <w:top w:val="none" w:sz="0" w:space="0" w:color="auto"/>
        <w:left w:val="none" w:sz="0" w:space="0" w:color="auto"/>
        <w:bottom w:val="none" w:sz="0" w:space="0" w:color="auto"/>
        <w:right w:val="none" w:sz="0" w:space="0" w:color="auto"/>
      </w:divBdr>
    </w:div>
    <w:div w:id="209474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va.com/design/DAG_LFBH1Ac/PN89upE8W_zmwvliGarWUA/edit?utm_content=DAG_LFBH1Ac&amp;utm_campaign=designshare&amp;utm_medium=link2&amp;utm_source=sharebutto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Marius-Alin Marinau</dc:creator>
  <cp:lastModifiedBy>sebi sala</cp:lastModifiedBy>
  <cp:revision>5</cp:revision>
  <dcterms:created xsi:type="dcterms:W3CDTF">2026-01-25T22:06:00Z</dcterms:created>
  <dcterms:modified xsi:type="dcterms:W3CDTF">2026-01-25T22:11:00Z</dcterms:modified>
</cp:coreProperties>
</file>